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0E82" w14:textId="52D9002A" w:rsidR="00F73C50" w:rsidRPr="00F66E74" w:rsidRDefault="00F73C50" w:rsidP="00F66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1847BC6" w14:textId="77777777" w:rsidR="00F73C50" w:rsidRPr="000273BB" w:rsidRDefault="00F73C50">
      <w:pPr>
        <w:pStyle w:val="Default"/>
        <w:ind w:left="5556" w:firstLine="680"/>
        <w:rPr>
          <w:rFonts w:cs="Calibri"/>
          <w:color w:val="auto"/>
        </w:rPr>
      </w:pPr>
      <w:r>
        <w:rPr>
          <w:sz w:val="22"/>
          <w:szCs w:val="22"/>
        </w:rPr>
        <w:t xml:space="preserve">Załącznik nr 1 </w:t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  <w:r w:rsidRPr="000273BB">
        <w:rPr>
          <w:rFonts w:cs="Calibri"/>
          <w:color w:val="auto"/>
          <w:sz w:val="22"/>
          <w:szCs w:val="22"/>
        </w:rPr>
        <w:tab/>
      </w:r>
    </w:p>
    <w:p w14:paraId="128D4029" w14:textId="77777777" w:rsidR="00F73C50" w:rsidRPr="000273BB" w:rsidRDefault="00E267C7">
      <w:pPr>
        <w:pStyle w:val="Default"/>
        <w:ind w:left="6236"/>
        <w:rPr>
          <w:rFonts w:cs="Calibri"/>
          <w:color w:val="auto"/>
        </w:rPr>
      </w:pPr>
      <w:r>
        <w:rPr>
          <w:color w:val="auto"/>
          <w:sz w:val="22"/>
          <w:szCs w:val="22"/>
        </w:rPr>
        <w:t>do Zarządzenia Nr 3</w:t>
      </w:r>
      <w:r w:rsidR="00F73C50" w:rsidRPr="000273BB">
        <w:rPr>
          <w:color w:val="auto"/>
          <w:sz w:val="22"/>
          <w:szCs w:val="22"/>
        </w:rPr>
        <w:t>/2026</w:t>
      </w:r>
    </w:p>
    <w:p w14:paraId="4FE32794" w14:textId="77777777" w:rsidR="00F73C50" w:rsidRPr="000273BB" w:rsidRDefault="00F73C50">
      <w:pPr>
        <w:pStyle w:val="Default"/>
        <w:ind w:left="6236"/>
        <w:rPr>
          <w:rFonts w:cs="Calibri"/>
          <w:color w:val="auto"/>
          <w:sz w:val="22"/>
          <w:szCs w:val="22"/>
        </w:rPr>
      </w:pPr>
      <w:r w:rsidRPr="000273BB">
        <w:rPr>
          <w:color w:val="auto"/>
          <w:sz w:val="22"/>
          <w:szCs w:val="22"/>
        </w:rPr>
        <w:t>Dyrek</w:t>
      </w:r>
      <w:r w:rsidR="00E267C7">
        <w:rPr>
          <w:color w:val="auto"/>
          <w:sz w:val="22"/>
          <w:szCs w:val="22"/>
        </w:rPr>
        <w:t xml:space="preserve">tora Przedszkola Miejskiego Nr </w:t>
      </w:r>
      <w:r w:rsidRPr="000273BB">
        <w:rPr>
          <w:color w:val="auto"/>
          <w:sz w:val="22"/>
          <w:szCs w:val="22"/>
        </w:rPr>
        <w:t xml:space="preserve"> </w:t>
      </w:r>
    </w:p>
    <w:p w14:paraId="58724BEE" w14:textId="77777777" w:rsidR="00F73C50" w:rsidRDefault="00E267C7">
      <w:pPr>
        <w:pStyle w:val="Default"/>
        <w:ind w:left="6236"/>
        <w:rPr>
          <w:rFonts w:cs="Calibri"/>
        </w:rPr>
      </w:pPr>
      <w:r>
        <w:rPr>
          <w:color w:val="auto"/>
          <w:sz w:val="22"/>
          <w:szCs w:val="22"/>
        </w:rPr>
        <w:t>Kraina Uśmiechu</w:t>
      </w:r>
      <w:r w:rsidR="00F73C50">
        <w:rPr>
          <w:sz w:val="22"/>
          <w:szCs w:val="22"/>
        </w:rPr>
        <w:t xml:space="preserve"> w Ostrołęce</w:t>
      </w:r>
    </w:p>
    <w:p w14:paraId="33D7CA45" w14:textId="77777777" w:rsidR="00F73C50" w:rsidRDefault="00F73C50">
      <w:pPr>
        <w:pStyle w:val="Default"/>
        <w:ind w:left="6236"/>
        <w:rPr>
          <w:rFonts w:cs="Calibri"/>
        </w:rPr>
      </w:pPr>
      <w:r>
        <w:rPr>
          <w:sz w:val="22"/>
          <w:szCs w:val="22"/>
        </w:rPr>
        <w:t>z dnia 21 kwietnia 2026 r.</w:t>
      </w:r>
    </w:p>
    <w:p w14:paraId="7877869D" w14:textId="77777777" w:rsidR="00F73C50" w:rsidRDefault="00F73C50">
      <w:pPr>
        <w:pStyle w:val="Default"/>
        <w:ind w:left="6236"/>
        <w:rPr>
          <w:rFonts w:cs="Calibri"/>
        </w:rPr>
      </w:pPr>
    </w:p>
    <w:p w14:paraId="1C74352A" w14:textId="77777777" w:rsidR="00F73C50" w:rsidRDefault="00F73C50">
      <w:pPr>
        <w:pStyle w:val="Default"/>
        <w:rPr>
          <w:rFonts w:cs="Calibri"/>
        </w:rPr>
      </w:pPr>
    </w:p>
    <w:p w14:paraId="3128571D" w14:textId="77777777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Zasady organizacji dyżuru wakacyjnego</w:t>
      </w:r>
    </w:p>
    <w:p w14:paraId="73A2B89E" w14:textId="77777777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w Przedszkolu Miejskim </w:t>
      </w:r>
      <w:r w:rsidR="00E267C7" w:rsidRPr="00E267C7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Nr 1 </w:t>
      </w:r>
      <w:r w:rsidR="00E267C7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„</w:t>
      </w:r>
      <w:r w:rsidR="00E267C7" w:rsidRPr="00E267C7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Kraina Uśmiechu</w:t>
      </w:r>
      <w:r w:rsidR="00E267C7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”</w:t>
      </w:r>
      <w:r w:rsidR="00E267C7" w:rsidRPr="00E267C7"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 xml:space="preserve"> w Ostrołęce</w:t>
      </w:r>
    </w:p>
    <w:p w14:paraId="4491715F" w14:textId="77777777" w:rsidR="00F73C50" w:rsidRDefault="00F73C50">
      <w:pPr>
        <w:pStyle w:val="Nagwek1"/>
        <w:spacing w:before="12" w:after="0"/>
        <w:jc w:val="center"/>
      </w:pPr>
      <w:r>
        <w:rPr>
          <w:rStyle w:val="Pogrubienie"/>
          <w:rFonts w:ascii="Times New Roman" w:hAnsi="Times New Roman" w:cs="Times New Roman"/>
          <w:b/>
          <w:bCs/>
          <w:sz w:val="28"/>
          <w:szCs w:val="28"/>
        </w:rPr>
        <w:t>w roku szkolnym 2025/2026</w:t>
      </w:r>
    </w:p>
    <w:p w14:paraId="1AB7199D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D5E562D" w14:textId="77777777" w:rsidR="00F73C50" w:rsidRDefault="00E267C7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Miejskie Nr 1 „Kraina Uśmiechu</w:t>
      </w:r>
      <w:r w:rsidR="00F73C50">
        <w:rPr>
          <w:rFonts w:ascii="Times New Roman" w:hAnsi="Times New Roman" w:cs="Times New Roman"/>
          <w:sz w:val="24"/>
          <w:szCs w:val="24"/>
        </w:rPr>
        <w:t xml:space="preserve">” w Ostrołęce funkcjonuje przez cały rok kalendarzowy, z przerwą wakacyjną umożliwiającą wykorzystanie przez pracowników urlopu wypoczynkowego oraz wykonanie niezbędnych remontów. </w:t>
      </w:r>
    </w:p>
    <w:p w14:paraId="271CFAC1" w14:textId="77777777" w:rsidR="00F73C50" w:rsidRDefault="00F73C50" w:rsidP="00E267C7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Miejskie Nr </w:t>
      </w:r>
      <w:r w:rsidR="00E267C7" w:rsidRPr="00E267C7">
        <w:rPr>
          <w:rFonts w:ascii="Times New Roman" w:hAnsi="Times New Roman" w:cs="Times New Roman"/>
          <w:sz w:val="24"/>
          <w:szCs w:val="24"/>
        </w:rPr>
        <w:t xml:space="preserve">1 „Kraina Uśmiechu” </w:t>
      </w:r>
      <w:r>
        <w:rPr>
          <w:rFonts w:ascii="Times New Roman" w:hAnsi="Times New Roman" w:cs="Times New Roman"/>
          <w:sz w:val="24"/>
          <w:szCs w:val="24"/>
        </w:rPr>
        <w:t xml:space="preserve"> w Ostrołęce pełni dyżur wakacyjny zgodnie z zarządzeniem nr 4/2026 Prezydenta Miasta Ostrołęki w sprawie ustalenia harmonogramu przerw i dyżurów wakacyjnych w pracy przedszkoli i oddziałów przedszkolnych w szkołach podstawowych prowadzonych przez Miasto Ostrołęka na rok szkolny 2025/2026. </w:t>
      </w:r>
    </w:p>
    <w:p w14:paraId="1DCC8213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wykazu dyżurów wakacyjnych oraz zasad ich funkcjonowania będą umieszczane na tablicach informacyjnych w przedszkolach oraz na ich stronach internetowych. </w:t>
      </w:r>
    </w:p>
    <w:p w14:paraId="49A6E313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dyżur wakacyjny przyjmowane są wyłącznie dzieci uczęszczające w bieżącym roku szkolnym do przedszkoli miejskich w Ostrołęce. </w:t>
      </w:r>
    </w:p>
    <w:p w14:paraId="22623761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dyżuru wakacyjnego nie jest okresem adaptacji dla dzieci rozpoczynających edukację przedszkolną w nowym roku szkolnym. </w:t>
      </w:r>
    </w:p>
    <w:p w14:paraId="2CF35829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dyżuru wakacyjnego mogą korzystać w pierwszej kolejności dzieci, których obydwoje rodzice pracują lub rodzic samotnie wychowujący dziecko pracuje i tym samym nie może zapewnić dziecku opieki. </w:t>
      </w:r>
    </w:p>
    <w:p w14:paraId="0E89E128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Liczebność grup przedszkolnych podczas dyżuru wakacyjnego jest zgodna z obowiązującymi przepisami i nie może przekraczać 25 dzieci. </w:t>
      </w:r>
    </w:p>
    <w:p w14:paraId="5A8F8137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wakacyjnym przedszkole dyżurujące zapewnia dzieciom wyłącznie zajęcia opiekuńczo-wychowawcze. </w:t>
      </w:r>
    </w:p>
    <w:p w14:paraId="4E5CF1F9" w14:textId="77777777" w:rsidR="00F73C50" w:rsidRDefault="00F73C50">
      <w:pPr>
        <w:pStyle w:val="Tekstpodstawowy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wakacyjny prowadzone są bezpośrednio w przedszkolach pełniących dyżur. </w:t>
      </w:r>
    </w:p>
    <w:p w14:paraId="5EBBB2E0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1CA17E9" w14:textId="77777777" w:rsidR="00F73C50" w:rsidRDefault="00F73C50">
      <w:pPr>
        <w:pStyle w:val="Tekstpodstawowy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Zapisy na dyżur wakacyjny odbywają się w przedszkolach dyżurujących: </w:t>
      </w:r>
    </w:p>
    <w:p w14:paraId="21042C00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Lipiec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7 „Tęczowa Kraina”, ul. Dr. J. Psarskiego 24,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8 „Kraina Radości”, ul. Gen. I. Prądzyńskiego 12, 07-410 Ostrołęka</w:t>
      </w:r>
    </w:p>
    <w:p w14:paraId="3818B41F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Sierpień 2026:</w:t>
      </w:r>
      <w:r>
        <w:rPr>
          <w:rFonts w:ascii="Times New Roman" w:hAnsi="Times New Roman" w:cs="Times New Roman"/>
          <w:sz w:val="24"/>
          <w:szCs w:val="24"/>
        </w:rPr>
        <w:br/>
        <w:t>– Przedszkole Miejskie Nr 5 z Oddziałami Integracyjnymi „Leśna Kraina”, ul. Piękna 12,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10, ul. H. Sienkiewicza 15, 07-410 Ostrołęka</w:t>
      </w:r>
      <w:r>
        <w:rPr>
          <w:rFonts w:ascii="Times New Roman" w:hAnsi="Times New Roman" w:cs="Times New Roman"/>
          <w:sz w:val="24"/>
          <w:szCs w:val="24"/>
        </w:rPr>
        <w:br/>
        <w:t>– Przedszkole Miejskie Nr 15 „Kraina Marzeń”, ul. S. Jaracza 5, 07-409 Ostrołęka</w:t>
      </w:r>
    </w:p>
    <w:p w14:paraId="26C2E4FA" w14:textId="77777777" w:rsidR="00F73C50" w:rsidRDefault="00F73C50">
      <w:pPr>
        <w:pStyle w:val="Tekstpodstawowy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art. 31 Konwencji o Prawach Dziecka rodzice powinni uwzględnić prawo dziecka do wypoczynku i czasu wolnego poprzez zaplanowanie przerwy wakacyjnej trwającej co najmniej jeden miesiąc. </w:t>
      </w:r>
    </w:p>
    <w:p w14:paraId="1DD70AE3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DC9658E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Warunki przyjęcia dziecka na dyżur wakacyjny:</w:t>
      </w:r>
    </w:p>
    <w:p w14:paraId="1249D02E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Warunkiem przyjęcia dziecka na dyżur wakacyjny jest zgłoszenie przez rodziców/opiekunów prawnych potrzeby korzystania z dyżuru w terminie od </w:t>
      </w:r>
      <w:r>
        <w:rPr>
          <w:rStyle w:val="Pogrubienie"/>
          <w:rFonts w:ascii="Times New Roman" w:hAnsi="Times New Roman" w:cs="Times New Roman"/>
          <w:sz w:val="24"/>
          <w:szCs w:val="24"/>
        </w:rPr>
        <w:t>26 maja 2026 r. do 6 czerwca 2026 r.</w:t>
      </w:r>
      <w:r>
        <w:rPr>
          <w:rFonts w:ascii="Times New Roman" w:hAnsi="Times New Roman" w:cs="Times New Roman"/>
          <w:sz w:val="24"/>
          <w:szCs w:val="24"/>
        </w:rPr>
        <w:t xml:space="preserve"> w przedszkolu dyżurującym. </w:t>
      </w:r>
    </w:p>
    <w:p w14:paraId="34C43526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następuje poprzez złożenie w przedszkolu dyżurującym wypełnionego i podpisanego wniosku. </w:t>
      </w:r>
    </w:p>
    <w:p w14:paraId="6637D4BC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zapisu dziecka do więcej niż jednego przedszkola rodzic składa odrębny wniosek w każdej wybranej placówce. Wniosek stanowi załącznik nr 1. </w:t>
      </w:r>
    </w:p>
    <w:p w14:paraId="06E919A6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dostępny jest w siedzibie oraz na stronie internetowej przedszkola. </w:t>
      </w:r>
    </w:p>
    <w:p w14:paraId="3789B79E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przyjęciu dziecka na dyżur wakacyjny decyduje kolejność zgłoszeń. </w:t>
      </w:r>
    </w:p>
    <w:p w14:paraId="3955F8B9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Lista dzieci przyjętych na dyżur wakacyjny zostanie podana do wiadomości do dnia </w:t>
      </w:r>
      <w:r>
        <w:rPr>
          <w:rStyle w:val="Pogrubienie"/>
          <w:rFonts w:ascii="Times New Roman" w:hAnsi="Times New Roman" w:cs="Times New Roman"/>
          <w:sz w:val="24"/>
          <w:szCs w:val="24"/>
        </w:rPr>
        <w:t>15 czerwca 2026 r.</w:t>
      </w:r>
      <w:r>
        <w:rPr>
          <w:rFonts w:ascii="Times New Roman" w:hAnsi="Times New Roman" w:cs="Times New Roman"/>
          <w:sz w:val="24"/>
          <w:szCs w:val="24"/>
        </w:rPr>
        <w:t xml:space="preserve"> w przedszkolach dyżurujących oraz macierzystych. </w:t>
      </w:r>
    </w:p>
    <w:p w14:paraId="3233A042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przy wolnych miejscach, dyrektor przedszkola może przyjąć dziecko zgłoszone w innym terminie niż wskazany powyżej. Zapis ten dotyczy również dzieci rodziców niepracujących. </w:t>
      </w:r>
    </w:p>
    <w:p w14:paraId="0197CFA9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dziecko będzie odbierane przez inne osoby niż rodzice/opiekunowie prawni, do wniosku należy dołączyć pisemne upoważnienie (załącznik nr 2). </w:t>
      </w:r>
    </w:p>
    <w:p w14:paraId="3806250B" w14:textId="77777777" w:rsidR="00F73C50" w:rsidRDefault="00F73C50">
      <w:pPr>
        <w:pStyle w:val="Tekstpodstawowy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Opłatę za wskazany okres pobytu dziecka w wybranym przedszkolu wnosi się na rachunek bankowy przedszkola dyżurującego w następujących terminach: </w:t>
      </w:r>
    </w:p>
    <w:p w14:paraId="5EC7D5A3" w14:textId="77777777" w:rsidR="00F73C50" w:rsidRDefault="00F73C50">
      <w:pPr>
        <w:pStyle w:val="Tekstpodstawowy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7 „Tęczowa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9159C7">
        <w:rPr>
          <w:rFonts w:ascii="Times New Roman" w:eastAsia="Arial Unicode MS" w:hAnsi="Times New Roman" w:cs="Times New Roman"/>
          <w:b/>
          <w:bCs/>
          <w:sz w:val="24"/>
          <w:szCs w:val="24"/>
        </w:rPr>
        <w:t>06 1020 3802 0000 1502 0208 1776</w:t>
      </w:r>
    </w:p>
    <w:p w14:paraId="335BADD3" w14:textId="77777777" w:rsidR="00F73C50" w:rsidRDefault="00F73C50">
      <w:pPr>
        <w:pStyle w:val="Tekstpodstawowy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8 „Kraina Radości”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01.07.2026–06.07.2026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87 1020 3802 0000 1402 0208 1628</w:t>
      </w:r>
    </w:p>
    <w:p w14:paraId="5F2848CC" w14:textId="77777777" w:rsidR="00F73C50" w:rsidRDefault="00F73C50">
      <w:pPr>
        <w:pStyle w:val="Tekstpodstawowy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5 z Oddziałami Integracyjnymi „Leśna Kraina”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 PKO BP O/Ostrołęka: </w:t>
      </w:r>
      <w:r w:rsidRPr="007246BE">
        <w:rPr>
          <w:rFonts w:ascii="Times New Roman" w:eastAsia="Arial Unicode MS" w:hAnsi="Times New Roman" w:cs="Times New Roman"/>
          <w:b/>
          <w:bCs/>
          <w:sz w:val="24"/>
          <w:szCs w:val="24"/>
        </w:rPr>
        <w:t>79 1020 3802 0000 1002 0208 0125</w:t>
      </w:r>
    </w:p>
    <w:p w14:paraId="277DAF73" w14:textId="77777777" w:rsidR="00F73C50" w:rsidRDefault="00F73C50">
      <w:pPr>
        <w:pStyle w:val="Tekstpodstawowy"/>
        <w:numPr>
          <w:ilvl w:val="0"/>
          <w:numId w:val="5"/>
        </w:numPr>
        <w:tabs>
          <w:tab w:val="left" w:pos="0"/>
        </w:tabs>
        <w:spacing w:after="0"/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10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</w:t>
      </w:r>
      <w:r w:rsidRPr="00FC18AC">
        <w:rPr>
          <w:rFonts w:ascii="Times New Roman" w:eastAsia="Arial Unicode MS" w:hAnsi="Times New Roman" w:cs="Times New Roman"/>
          <w:b/>
          <w:bCs/>
          <w:sz w:val="24"/>
          <w:szCs w:val="24"/>
        </w:rPr>
        <w:t>41 1020 3802 0000 1002 0207 8384</w:t>
      </w:r>
    </w:p>
    <w:p w14:paraId="1BC0937D" w14:textId="77777777" w:rsidR="00F73C50" w:rsidRDefault="00F73C50">
      <w:pPr>
        <w:pStyle w:val="Tekstpodstawowy"/>
        <w:numPr>
          <w:ilvl w:val="0"/>
          <w:numId w:val="5"/>
        </w:numPr>
        <w:tabs>
          <w:tab w:val="left" w:pos="0"/>
        </w:tabs>
      </w:pPr>
      <w:r>
        <w:rPr>
          <w:rStyle w:val="Pogrubienie"/>
          <w:rFonts w:ascii="Times New Roman" w:hAnsi="Times New Roman" w:cs="Times New Roman"/>
          <w:sz w:val="24"/>
          <w:szCs w:val="24"/>
        </w:rPr>
        <w:t>Przedszkole Miejskie Nr 15 „Kraina Marzeń”</w:t>
      </w:r>
      <w:r>
        <w:rPr>
          <w:rFonts w:ascii="Times New Roman" w:hAnsi="Times New Roman" w:cs="Times New Roman"/>
          <w:sz w:val="24"/>
          <w:szCs w:val="24"/>
        </w:rPr>
        <w:t xml:space="preserve"> – wpłata w dniach 01.08.2026–06.08.2026</w:t>
      </w:r>
      <w:r>
        <w:rPr>
          <w:rFonts w:ascii="Times New Roman" w:hAnsi="Times New Roman" w:cs="Times New Roman"/>
          <w:sz w:val="24"/>
          <w:szCs w:val="24"/>
        </w:rPr>
        <w:br/>
        <w:t xml:space="preserve">PKO BP O/Ostrołęka:  </w:t>
      </w:r>
      <w:r w:rsidRPr="00961687">
        <w:rPr>
          <w:rFonts w:ascii="Times New Roman" w:eastAsia="Arial Unicode MS" w:hAnsi="Times New Roman" w:cs="Times New Roman"/>
          <w:b/>
          <w:bCs/>
          <w:sz w:val="24"/>
          <w:szCs w:val="24"/>
        </w:rPr>
        <w:t>89 1020 3802 0000 1602 0208 2949</w:t>
      </w:r>
    </w:p>
    <w:p w14:paraId="45E6EB8A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6E6F1C3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Opłaty:</w:t>
      </w:r>
    </w:p>
    <w:p w14:paraId="24D59D82" w14:textId="77777777" w:rsidR="00F73C50" w:rsidRDefault="00F73C50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opłat za korzystanie z wychowania przedszkolnego oraz za wyżywienie określone są w Uchwale Nr 35/VI/2024 Rady Miasta Ostrołęki z dnia 20 czerwca 2024 roku w sprawie określenia wysokości opłat za korzystanie z wychowania przedszkolnego w publicznych przedszkolach oraz oddziałach przedszkolnych w szkołach podstawowych prowadzonych przez Miasto Ostrołęka. </w:t>
      </w:r>
    </w:p>
    <w:p w14:paraId="32084BA2" w14:textId="77777777" w:rsidR="00F73C50" w:rsidRDefault="00F73C50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korzystanie z wychowania przedszkolnego oraz wyżywienie naliczane są zgodnie z obowiązującymi przepisami. </w:t>
      </w:r>
    </w:p>
    <w:p w14:paraId="034A63AA" w14:textId="77777777" w:rsidR="00F73C50" w:rsidRDefault="00F73C50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Opłaty za dany miesiąc regulowane są przez rodzica/opiekuna prawnego i naliczane będą w wysokości wynikającej z liczby godzin pobytu dziecka w przedszkolu dyżurującym realizowanych po podstawie programowej oraz dziennej stawki żywieniowej – zgodnie z zadeklarowanym czasem pobytu dziecka. </w:t>
      </w:r>
    </w:p>
    <w:p w14:paraId="57DE341E" w14:textId="77777777" w:rsidR="00F73C50" w:rsidRDefault="00F73C50">
      <w:pPr>
        <w:pStyle w:val="Tekstpodstawowy"/>
        <w:numPr>
          <w:ilvl w:val="0"/>
          <w:numId w:val="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przyjęcia dziecka do przedszkola dyżurującego w trakcie trwania miesiąca, rodzic/opiekun prawny dziecka wnosi opłaty za świadczenia, o których mowa w ust. 1 proporcjonalnie od dnia przyprowadzenia dziecka do przedszkola dyżurującego. </w:t>
      </w:r>
    </w:p>
    <w:p w14:paraId="0282480F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B1313CE" w14:textId="77777777" w:rsidR="00F73C50" w:rsidRDefault="00F73C50">
      <w:pPr>
        <w:pStyle w:val="Tekstpodstawowy"/>
      </w:pPr>
      <w:r>
        <w:rPr>
          <w:rStyle w:val="Pogrubienie"/>
          <w:rFonts w:ascii="Times New Roman" w:hAnsi="Times New Roman" w:cs="Times New Roman"/>
          <w:sz w:val="24"/>
          <w:szCs w:val="24"/>
        </w:rPr>
        <w:t>Organizacja i bezpieczeństwo:</w:t>
      </w:r>
    </w:p>
    <w:p w14:paraId="05EBB410" w14:textId="77777777" w:rsidR="00F73C50" w:rsidRDefault="00F73C50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dyżurującego przedszkola zapewnia bezpieczne i higieniczne warunki pobytu dzieci w przedszkolu, udostępnia do wglądu rodzicom/prawnym opiekunom dzieci przyjętych na dyżur wakacyjny statut przedszkola. </w:t>
      </w:r>
    </w:p>
    <w:p w14:paraId="3E677559" w14:textId="77777777" w:rsidR="00F73C50" w:rsidRDefault="00F73C50">
      <w:pPr>
        <w:pStyle w:val="Tekstpodstawowy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Rodzice/opiekunowie prawni dzieci zakwalifikowanych na dyżur wakacyjny zobowiązani są do przestrzegania zasad obowiązujących w przedszkolu dyżurującym. </w:t>
      </w:r>
    </w:p>
    <w:p w14:paraId="220D9F44" w14:textId="77777777" w:rsidR="00F73C50" w:rsidRDefault="00F73C50">
      <w:pPr>
        <w:pStyle w:val="Tekstpodstawowy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dyżuru wakacyjnego, ze względu na bezpieczeństwo dzieci, nauczyciele mają prawo poprosić osoby odbierające dziecko o okazanie dokumentu tożsamości oraz zweryfikować dane z upoważnieniem. </w:t>
      </w:r>
    </w:p>
    <w:p w14:paraId="7FA3B590" w14:textId="77777777" w:rsidR="00F73C50" w:rsidRDefault="00F73C50">
      <w:pPr>
        <w:pStyle w:val="Nagwek2"/>
        <w:jc w:val="center"/>
      </w:pPr>
      <w:r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679488D" w14:textId="77777777" w:rsidR="00F73C50" w:rsidRDefault="00F73C50">
      <w:pPr>
        <w:pStyle w:val="Tekstpodstawowy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kwestiach nieuregulowanych niniejszym regulaminem obowiązują przepisy zawarte w statucie przedszkola oraz innych regulaminach obowiązujących w przedszkolu.</w:t>
      </w:r>
    </w:p>
    <w:p w14:paraId="35E13126" w14:textId="77777777" w:rsidR="00F73C50" w:rsidRDefault="00F73C50">
      <w:pPr>
        <w:pStyle w:val="Tekstpodstawowy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B27562C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F21A7E1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9325108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A5B8821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4824D3B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35D991FF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6C2BB00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78CE74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390BD58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2BCC82A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F57BC03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43D4A73E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020BB6E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2C356DC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AE7FEFA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612D9A7B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D8C3C9F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7FE74BA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77D10305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286DD5F9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18B66E60" w14:textId="77777777" w:rsidR="00F73C50" w:rsidRDefault="00F73C50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14:paraId="552465D1" w14:textId="77777777" w:rsidR="00F73C50" w:rsidRDefault="00F73C50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sectPr w:rsidR="00F73C50" w:rsidSect="002922ED">
      <w:footerReference w:type="default" r:id="rId7"/>
      <w:pgSz w:w="11906" w:h="16838"/>
      <w:pgMar w:top="1258" w:right="720" w:bottom="766" w:left="720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9396" w14:textId="77777777" w:rsidR="007A77DB" w:rsidRDefault="007A77DB" w:rsidP="002922ED">
      <w:pPr>
        <w:spacing w:after="0" w:line="240" w:lineRule="auto"/>
      </w:pPr>
      <w:r>
        <w:separator/>
      </w:r>
    </w:p>
  </w:endnote>
  <w:endnote w:type="continuationSeparator" w:id="0">
    <w:p w14:paraId="43323D2E" w14:textId="77777777" w:rsidR="007A77DB" w:rsidRDefault="007A77DB" w:rsidP="0029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B24A" w14:textId="77777777" w:rsidR="00F73C50" w:rsidRDefault="00F73C50">
    <w:pPr>
      <w:pStyle w:val="Stopka"/>
      <w:ind w:right="360"/>
      <w:jc w:val="right"/>
    </w:pPr>
  </w:p>
  <w:p w14:paraId="646183F1" w14:textId="77777777" w:rsidR="00F73C50" w:rsidRDefault="00F7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8543" w14:textId="77777777" w:rsidR="007A77DB" w:rsidRDefault="007A77DB" w:rsidP="002922ED">
      <w:pPr>
        <w:spacing w:after="0" w:line="240" w:lineRule="auto"/>
      </w:pPr>
      <w:r>
        <w:separator/>
      </w:r>
    </w:p>
  </w:footnote>
  <w:footnote w:type="continuationSeparator" w:id="0">
    <w:p w14:paraId="5314BB60" w14:textId="77777777" w:rsidR="007A77DB" w:rsidRDefault="007A77DB" w:rsidP="0029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CA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6570C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8906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0B54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376F542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48F767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6C3029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73554F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76963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861477529">
    <w:abstractNumId w:val="5"/>
  </w:num>
  <w:num w:numId="2" w16cid:durableId="1479107147">
    <w:abstractNumId w:val="2"/>
  </w:num>
  <w:num w:numId="3" w16cid:durableId="135147816">
    <w:abstractNumId w:val="4"/>
  </w:num>
  <w:num w:numId="4" w16cid:durableId="722947291">
    <w:abstractNumId w:val="3"/>
  </w:num>
  <w:num w:numId="5" w16cid:durableId="1057783765">
    <w:abstractNumId w:val="1"/>
  </w:num>
  <w:num w:numId="6" w16cid:durableId="313067798">
    <w:abstractNumId w:val="6"/>
  </w:num>
  <w:num w:numId="7" w16cid:durableId="1259946838">
    <w:abstractNumId w:val="7"/>
  </w:num>
  <w:num w:numId="8" w16cid:durableId="1684043091">
    <w:abstractNumId w:val="8"/>
  </w:num>
  <w:num w:numId="9" w16cid:durableId="195212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68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2ED"/>
    <w:rsid w:val="000273BB"/>
    <w:rsid w:val="000547B2"/>
    <w:rsid w:val="001C2355"/>
    <w:rsid w:val="002922ED"/>
    <w:rsid w:val="002C1C23"/>
    <w:rsid w:val="002C699A"/>
    <w:rsid w:val="002D2A8F"/>
    <w:rsid w:val="002F332D"/>
    <w:rsid w:val="00380FC6"/>
    <w:rsid w:val="004E5807"/>
    <w:rsid w:val="005D027B"/>
    <w:rsid w:val="007246BE"/>
    <w:rsid w:val="007A77DB"/>
    <w:rsid w:val="0082066C"/>
    <w:rsid w:val="0089094A"/>
    <w:rsid w:val="009159C7"/>
    <w:rsid w:val="00945EFD"/>
    <w:rsid w:val="00961687"/>
    <w:rsid w:val="009700D5"/>
    <w:rsid w:val="00C22AE8"/>
    <w:rsid w:val="00C2421B"/>
    <w:rsid w:val="00DC0C8F"/>
    <w:rsid w:val="00E267C7"/>
    <w:rsid w:val="00E65368"/>
    <w:rsid w:val="00ED2A5E"/>
    <w:rsid w:val="00EF546A"/>
    <w:rsid w:val="00F12E71"/>
    <w:rsid w:val="00F66E74"/>
    <w:rsid w:val="00F73C50"/>
    <w:rsid w:val="00FC18AC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44E90"/>
  <w15:docId w15:val="{1307B618-3CCA-4D85-AE77-6FB29669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807"/>
    <w:pPr>
      <w:suppressAutoHyphens/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agwek"/>
    <w:next w:val="Tekstpodstawowy"/>
    <w:link w:val="Nagwek1Znak"/>
    <w:uiPriority w:val="99"/>
    <w:qFormat/>
    <w:rsid w:val="002922ED"/>
    <w:pPr>
      <w:keepNext/>
      <w:tabs>
        <w:tab w:val="clear" w:pos="4536"/>
        <w:tab w:val="clear" w:pos="9072"/>
      </w:tabs>
      <w:spacing w:before="240" w:after="120" w:line="276" w:lineRule="auto"/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link w:val="Nagwek2Znak"/>
    <w:uiPriority w:val="99"/>
    <w:qFormat/>
    <w:rsid w:val="002922ED"/>
    <w:pPr>
      <w:keepNext/>
      <w:tabs>
        <w:tab w:val="clear" w:pos="4536"/>
        <w:tab w:val="clear" w:pos="9072"/>
      </w:tabs>
      <w:spacing w:before="200" w:after="120" w:line="276" w:lineRule="auto"/>
      <w:outlineLvl w:val="1"/>
    </w:pPr>
    <w:rPr>
      <w:rFonts w:ascii="Liberation Serif" w:hAnsi="Liberation Serif" w:cs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C0C8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C0C8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4E5807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E5807"/>
    <w:rPr>
      <w:rFonts w:ascii="Calibri" w:hAnsi="Calibri" w:cs="Calibri"/>
    </w:rPr>
  </w:style>
  <w:style w:type="character" w:customStyle="1" w:styleId="FooterChar">
    <w:name w:val="Footer Char"/>
    <w:uiPriority w:val="99"/>
    <w:locked/>
    <w:rsid w:val="004E5807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locked/>
    <w:rsid w:val="004E580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4E5807"/>
  </w:style>
  <w:style w:type="character" w:styleId="Pogrubienie">
    <w:name w:val="Strong"/>
    <w:basedOn w:val="Domylnaczcionkaakapitu"/>
    <w:uiPriority w:val="99"/>
    <w:qFormat/>
    <w:rsid w:val="002922ED"/>
    <w:rPr>
      <w:b/>
      <w:bCs/>
    </w:rPr>
  </w:style>
  <w:style w:type="character" w:customStyle="1" w:styleId="Znakinumeracji">
    <w:name w:val="Znaki numeracji"/>
    <w:uiPriority w:val="99"/>
    <w:rsid w:val="002922ED"/>
  </w:style>
  <w:style w:type="character" w:customStyle="1" w:styleId="Znakiwypunktowania">
    <w:name w:val="Znaki wypunktowania"/>
    <w:uiPriority w:val="99"/>
    <w:rsid w:val="002922ED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E5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DC0C8F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2922ED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C0C8F"/>
    <w:rPr>
      <w:lang w:eastAsia="en-US"/>
    </w:rPr>
  </w:style>
  <w:style w:type="paragraph" w:styleId="Lista">
    <w:name w:val="List"/>
    <w:basedOn w:val="Tekstpodstawowy"/>
    <w:uiPriority w:val="99"/>
    <w:rsid w:val="002922ED"/>
  </w:style>
  <w:style w:type="paragraph" w:styleId="Legenda">
    <w:name w:val="caption"/>
    <w:basedOn w:val="Normalny"/>
    <w:uiPriority w:val="99"/>
    <w:qFormat/>
    <w:rsid w:val="002922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922ED"/>
    <w:pPr>
      <w:suppressLineNumbers/>
    </w:pPr>
  </w:style>
  <w:style w:type="paragraph" w:customStyle="1" w:styleId="Default">
    <w:name w:val="Default"/>
    <w:uiPriority w:val="99"/>
    <w:rsid w:val="004E5807"/>
    <w:pPr>
      <w:suppressAutoHyphens/>
    </w:pPr>
    <w:rPr>
      <w:rFonts w:ascii="Times New Roman" w:eastAsia="SimSun" w:hAnsi="Times New Roman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4E5807"/>
    <w:pPr>
      <w:ind w:left="720"/>
    </w:pPr>
  </w:style>
  <w:style w:type="paragraph" w:customStyle="1" w:styleId="Gwkaistopka">
    <w:name w:val="Główka i stopka"/>
    <w:basedOn w:val="Normalny"/>
    <w:uiPriority w:val="99"/>
    <w:rsid w:val="002922ED"/>
  </w:style>
  <w:style w:type="paragraph" w:styleId="Stopka">
    <w:name w:val="footer"/>
    <w:basedOn w:val="Normalny"/>
    <w:link w:val="StopkaZnak"/>
    <w:uiPriority w:val="99"/>
    <w:rsid w:val="004E580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C0C8F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E580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0C8F"/>
    <w:rPr>
      <w:rFonts w:ascii="Times New Roman" w:hAnsi="Times New Roman" w:cs="Times New Roman"/>
      <w:sz w:val="2"/>
      <w:szCs w:val="2"/>
      <w:lang w:eastAsia="en-US"/>
    </w:rPr>
  </w:style>
  <w:style w:type="paragraph" w:customStyle="1" w:styleId="Liniapozioma">
    <w:name w:val="Linia pozioma"/>
    <w:basedOn w:val="Normalny"/>
    <w:next w:val="Tekstpodstawowy"/>
    <w:uiPriority w:val="99"/>
    <w:rsid w:val="002922E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99"/>
    <w:rsid w:val="004E58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Donata  Leszczyńska</cp:lastModifiedBy>
  <cp:revision>5</cp:revision>
  <cp:lastPrinted>2026-04-21T07:37:00Z</cp:lastPrinted>
  <dcterms:created xsi:type="dcterms:W3CDTF">2026-04-24T11:12:00Z</dcterms:created>
  <dcterms:modified xsi:type="dcterms:W3CDTF">2026-04-27T07:54:00Z</dcterms:modified>
</cp:coreProperties>
</file>